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B55178" w:rsidRDefault="00E70816" w:rsidP="00ED5D14">
      <w:pPr>
        <w:rPr>
          <w:lang w:val="es-ES"/>
        </w:rPr>
      </w:pPr>
      <w:r w:rsidRPr="00B55178">
        <w:rPr>
          <w:rFonts w:ascii="Tahoma" w:hAnsi="Tahoma" w:cs="Tahoma"/>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57ABF"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14AFE6E" w:rsidR="00E70816" w:rsidRPr="00457ABF" w:rsidRDefault="00E70816" w:rsidP="00575934">
            <w:pPr>
              <w:ind w:left="357" w:hanging="357"/>
              <w:outlineLvl w:val="0"/>
              <w:rPr>
                <w:rFonts w:ascii="Tahoma" w:hAnsi="Tahoma" w:cs="Tahoma"/>
                <w:b/>
                <w:bCs/>
                <w:sz w:val="24"/>
                <w:szCs w:val="24"/>
                <w:lang w:val="es-ES"/>
              </w:rPr>
            </w:pPr>
            <w:bookmarkStart w:id="0" w:name="_Toc116021941"/>
            <w:bookmarkStart w:id="1" w:name="_Toc116219468"/>
            <w:r w:rsidRPr="00457ABF">
              <w:rPr>
                <w:rFonts w:ascii="Tahoma" w:hAnsi="Tahoma" w:cs="Tahoma"/>
                <w:b/>
                <w:bCs/>
                <w:sz w:val="24"/>
                <w:szCs w:val="24"/>
                <w:lang w:val="es-ES"/>
              </w:rPr>
              <w:t>Microsoft</w:t>
            </w:r>
            <w:r w:rsidR="00575934" w:rsidRPr="00457ABF">
              <w:rPr>
                <w:rStyle w:val="FootnoteReference"/>
                <w:rFonts w:ascii="Tahoma" w:hAnsi="Tahoma" w:cs="Tahoma"/>
                <w:b/>
                <w:bCs/>
                <w:sz w:val="24"/>
                <w:szCs w:val="24"/>
                <w:lang w:val="es-ES"/>
              </w:rPr>
              <w:footnoteReference w:id="1"/>
            </w:r>
            <w:r w:rsidRPr="00457ABF">
              <w:rPr>
                <w:rFonts w:ascii="Tahoma" w:hAnsi="Tahoma" w:cs="Tahoma"/>
                <w:b/>
                <w:bCs/>
                <w:sz w:val="24"/>
                <w:szCs w:val="24"/>
                <w:lang w:val="es-ES"/>
              </w:rPr>
              <w:t xml:space="preserve"> Dynamics </w:t>
            </w:r>
            <w:bookmarkEnd w:id="0"/>
            <w:bookmarkEnd w:id="1"/>
            <w:r w:rsidRPr="00457ABF">
              <w:rPr>
                <w:rFonts w:ascii="Tahoma" w:hAnsi="Tahoma" w:cs="Tahoma"/>
                <w:b/>
                <w:bCs/>
                <w:sz w:val="24"/>
                <w:szCs w:val="24"/>
                <w:lang w:val="es-ES"/>
              </w:rPr>
              <w:t>365 Edition</w:t>
            </w:r>
            <w:r w:rsidR="00575934" w:rsidRPr="00457ABF">
              <w:rPr>
                <w:rFonts w:ascii="Tahoma" w:hAnsi="Tahoma" w:cs="Tahoma"/>
                <w:b/>
                <w:bCs/>
                <w:sz w:val="24"/>
                <w:szCs w:val="24"/>
                <w:vertAlign w:val="superscript"/>
                <w:lang w:val="es-ES"/>
              </w:rPr>
              <w:footnoteReference w:id="2"/>
            </w:r>
          </w:p>
        </w:tc>
      </w:tr>
      <w:tr w:rsidR="00E70816" w:rsidRPr="00457ABF"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457ABF" w:rsidRDefault="00E70816" w:rsidP="00ED5D14">
            <w:pPr>
              <w:rPr>
                <w:rFonts w:ascii="Tahoma" w:hAnsi="Tahoma" w:cs="Tahoma"/>
                <w:sz w:val="24"/>
                <w:szCs w:val="24"/>
                <w:lang w:val="es-ES"/>
              </w:rPr>
            </w:pPr>
          </w:p>
          <w:p w14:paraId="507BC5F9" w14:textId="284E8BCB" w:rsidR="00E70816" w:rsidRPr="00457ABF" w:rsidRDefault="00E70816" w:rsidP="00F63D3D">
            <w:pPr>
              <w:rPr>
                <w:lang w:val="es-ES"/>
              </w:rPr>
            </w:pPr>
            <w:r w:rsidRPr="00B55178">
              <w:rPr>
                <w:rFonts w:ascii="Tahoma" w:eastAsia="SimSun" w:hAnsi="Tahoma" w:cs="Tahoma"/>
                <w:b/>
                <w:bCs/>
                <w:sz w:val="24"/>
                <w:szCs w:val="24"/>
                <w:lang w:val="es-ES"/>
              </w:rPr>
              <w:t xml:space="preserve">Licencias de servidor: </w:t>
            </w:r>
            <w:r w:rsidRPr="00457ABF">
              <w:rPr>
                <w:rFonts w:ascii="Tahoma" w:hAnsi="Tahoma" w:cs="Tahoma"/>
                <w:b/>
                <w:sz w:val="24"/>
                <w:szCs w:val="24"/>
                <w:u w:val="single"/>
                <w:lang w:val="es-ES"/>
              </w:rPr>
              <w:fldChar w:fldCharType="begin">
                <w:ffData>
                  <w:name w:val="Text33"/>
                  <w:enabled/>
                  <w:calcOnExit w:val="0"/>
                  <w:textInput/>
                </w:ffData>
              </w:fldChar>
            </w:r>
            <w:r w:rsidRPr="00457ABF">
              <w:rPr>
                <w:rFonts w:ascii="Tahoma" w:hAnsi="Tahoma" w:cs="Tahoma"/>
                <w:b/>
                <w:sz w:val="24"/>
                <w:szCs w:val="24"/>
                <w:u w:val="single"/>
                <w:lang w:val="es-ES"/>
              </w:rPr>
              <w:instrText xml:space="preserve"> FORMTEXT </w:instrText>
            </w:r>
            <w:r w:rsidRPr="00457ABF">
              <w:rPr>
                <w:rFonts w:ascii="Tahoma" w:hAnsi="Tahoma" w:cs="Tahoma"/>
                <w:b/>
                <w:sz w:val="24"/>
                <w:szCs w:val="24"/>
                <w:u w:val="single"/>
                <w:lang w:val="es-ES"/>
              </w:rPr>
            </w:r>
            <w:r w:rsidRPr="00457ABF">
              <w:rPr>
                <w:rFonts w:ascii="Tahoma" w:hAnsi="Tahoma" w:cs="Tahoma"/>
                <w:b/>
                <w:sz w:val="24"/>
                <w:szCs w:val="24"/>
                <w:u w:val="single"/>
                <w:lang w:val="es-ES"/>
              </w:rPr>
              <w:fldChar w:fldCharType="separate"/>
            </w:r>
            <w:bookmarkStart w:id="2" w:name="_GoBack"/>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bookmarkEnd w:id="2"/>
            <w:r w:rsidRPr="00457ABF">
              <w:rPr>
                <w:lang w:val="es-ES"/>
              </w:rPr>
              <w:fldChar w:fldCharType="end"/>
            </w:r>
            <w:r w:rsidR="00575934" w:rsidRPr="00457ABF">
              <w:rPr>
                <w:rFonts w:ascii="Tahoma" w:hAnsi="Tahoma" w:cs="Tahoma"/>
                <w:b/>
                <w:bCs/>
                <w:sz w:val="24"/>
                <w:szCs w:val="24"/>
                <w:vertAlign w:val="superscript"/>
                <w:lang w:val="es-ES"/>
              </w:rPr>
              <w:footnoteReference w:id="3"/>
            </w:r>
          </w:p>
          <w:p w14:paraId="3766CFE7" w14:textId="1F6BF3C6" w:rsidR="00E70816" w:rsidRPr="00B55178" w:rsidRDefault="00E70816" w:rsidP="00F63D3D">
            <w:pPr>
              <w:pStyle w:val="LicenseNumber"/>
              <w:spacing w:before="120" w:after="120"/>
              <w:rPr>
                <w:lang w:val="es-ES"/>
              </w:rPr>
            </w:pPr>
            <w:r w:rsidRPr="00B55178">
              <w:rPr>
                <w:rFonts w:cs="Tahoma"/>
                <w:sz w:val="24"/>
                <w:szCs w:val="24"/>
                <w:lang w:val="es-ES"/>
              </w:rPr>
              <w:t>Licencias de acceso cliente:</w:t>
            </w:r>
            <w:r w:rsidRPr="00B55178">
              <w:rPr>
                <w:rFonts w:cs="Tahoma"/>
                <w:bCs w:val="0"/>
                <w:sz w:val="24"/>
                <w:szCs w:val="24"/>
                <w:lang w:val="es-ES"/>
              </w:rPr>
              <w:t xml:space="preserve">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4"/>
            </w:r>
          </w:p>
          <w:p w14:paraId="7E42A0B7" w14:textId="0A26BED7" w:rsidR="00E70816" w:rsidRPr="00B55178" w:rsidRDefault="00E70816" w:rsidP="00F63D3D">
            <w:pPr>
              <w:pStyle w:val="LicenseNumber"/>
              <w:spacing w:before="120" w:after="120"/>
              <w:rPr>
                <w:lang w:val="es-ES"/>
              </w:rPr>
            </w:pPr>
            <w:r w:rsidRPr="00B55178">
              <w:rPr>
                <w:rFonts w:cs="Tahoma"/>
                <w:sz w:val="24"/>
                <w:szCs w:val="24"/>
                <w:lang w:val="es-ES"/>
              </w:rPr>
              <w:t xml:space="preserve">Licencias de acceso cliente de dispositivo: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5"/>
            </w:r>
          </w:p>
          <w:p w14:paraId="5D1C777A" w14:textId="77777777" w:rsidR="00E70816" w:rsidRPr="00457ABF" w:rsidRDefault="00E70816" w:rsidP="00ED5D14">
            <w:pPr>
              <w:rPr>
                <w:rFonts w:ascii="Tahoma" w:hAnsi="Tahoma" w:cs="Tahoma"/>
                <w:lang w:val="es-ES"/>
              </w:rPr>
            </w:pPr>
          </w:p>
        </w:tc>
      </w:tr>
      <w:tr w:rsidR="00E70816" w:rsidRPr="00457ABF"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57ABF" w:rsidRDefault="00E70816" w:rsidP="00830323">
            <w:pPr>
              <w:ind w:left="-23"/>
              <w:outlineLvl w:val="1"/>
              <w:rPr>
                <w:rFonts w:ascii="Tahoma" w:hAnsi="Tahoma" w:cs="Tahoma"/>
                <w:b/>
                <w:bCs/>
                <w:lang w:val="es-ES"/>
              </w:rPr>
            </w:pPr>
            <w:r w:rsidRPr="00457ABF">
              <w:rPr>
                <w:rFonts w:ascii="Tahoma" w:hAnsi="Tahoma" w:cs="Tahoma"/>
                <w:b/>
                <w:bCs/>
                <w:lang w:val="es-ES"/>
              </w:rPr>
              <w:t>CONTRATO DE LICENCIA PARA EL USUARIO FINAL</w:t>
            </w:r>
          </w:p>
        </w:tc>
      </w:tr>
    </w:tbl>
    <w:p w14:paraId="22CF7D38" w14:textId="77777777" w:rsidR="00E70816" w:rsidRPr="00B55178" w:rsidRDefault="00E70816" w:rsidP="00132ACF">
      <w:pPr>
        <w:rPr>
          <w:lang w:val="es-ES"/>
        </w:rPr>
      </w:pPr>
      <w:r w:rsidRPr="00B55178">
        <w:rPr>
          <w:rFonts w:ascii="Tahoma" w:hAnsi="Tahoma" w:cs="Tahoma"/>
          <w:sz w:val="20"/>
          <w:szCs w:val="20"/>
          <w:lang w:val="es-ES"/>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actualización,</w:t>
      </w:r>
    </w:p>
    <w:p w14:paraId="5F2ED362"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complemento y</w:t>
      </w:r>
    </w:p>
    <w:p w14:paraId="2270499E"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servicio basado en Internet</w:t>
      </w:r>
    </w:p>
    <w:p w14:paraId="48C50545" w14:textId="628CC2C7" w:rsidR="00E70816" w:rsidRPr="00B55178" w:rsidRDefault="00E70816" w:rsidP="007543EB">
      <w:pPr>
        <w:pStyle w:val="Bullet2"/>
        <w:numPr>
          <w:ilvl w:val="0"/>
          <w:numId w:val="0"/>
        </w:numPr>
        <w:tabs>
          <w:tab w:val="left" w:pos="0"/>
        </w:tabs>
        <w:rPr>
          <w:lang w:val="es-ES"/>
        </w:rPr>
      </w:pPr>
      <w:r w:rsidRPr="00B55178">
        <w:rPr>
          <w:sz w:val="20"/>
          <w:szCs w:val="20"/>
          <w:lang w:val="es-ES"/>
        </w:rPr>
        <w:t>de Microsoft para este software, a menos que otros términos acompañen a dichos elementos. En</w:t>
      </w:r>
      <w:r w:rsidR="007543EB" w:rsidRPr="00B55178">
        <w:rPr>
          <w:sz w:val="20"/>
          <w:szCs w:val="20"/>
          <w:lang w:val="es-ES"/>
        </w:rPr>
        <w:t xml:space="preserve"> </w:t>
      </w:r>
      <w:r w:rsidRPr="00B55178">
        <w:rPr>
          <w:sz w:val="20"/>
          <w:szCs w:val="20"/>
          <w:lang w:val="es-ES"/>
        </w:rPr>
        <w:t>tal</w:t>
      </w:r>
      <w:r w:rsidR="007543EB" w:rsidRPr="00B55178">
        <w:rPr>
          <w:sz w:val="20"/>
          <w:szCs w:val="20"/>
          <w:lang w:val="es-ES"/>
        </w:rPr>
        <w:t xml:space="preserve"> </w:t>
      </w:r>
      <w:r w:rsidRPr="00B55178">
        <w:rPr>
          <w:sz w:val="20"/>
          <w:szCs w:val="20"/>
          <w:lang w:val="es-ES"/>
        </w:rPr>
        <w:t>caso, se aplicarán estos otros términos. Microsoft Corporation o una de sus filiales (conjuntamente “Microsoft”) ha licenciado el software al Licenciante.</w:t>
      </w:r>
    </w:p>
    <w:p w14:paraId="4967FDDC" w14:textId="77777777" w:rsidR="00E70816" w:rsidRPr="00B55178" w:rsidRDefault="00E70816" w:rsidP="00132ACF">
      <w:pPr>
        <w:pStyle w:val="Preamble"/>
        <w:rPr>
          <w:lang w:val="es-ES"/>
        </w:rPr>
      </w:pPr>
      <w:r w:rsidRPr="00B55178">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B55178" w:rsidRDefault="00E70816" w:rsidP="00132ACF">
      <w:pPr>
        <w:pStyle w:val="Preamble"/>
        <w:rPr>
          <w:lang w:val="es-ES"/>
        </w:rPr>
      </w:pPr>
      <w:r w:rsidRPr="00B55178">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457ABF" w14:paraId="46D19A2F" w14:textId="77777777" w:rsidTr="00830323">
        <w:trPr>
          <w:trHeight w:hRule="exact" w:val="101"/>
        </w:trPr>
        <w:tc>
          <w:tcPr>
            <w:tcW w:w="9547" w:type="dxa"/>
            <w:shd w:val="clear" w:color="auto" w:fill="000080"/>
          </w:tcPr>
          <w:p w14:paraId="7323FDEE" w14:textId="77777777" w:rsidR="00E70816" w:rsidRPr="00457ABF" w:rsidRDefault="00E70816" w:rsidP="0021492B">
            <w:pPr>
              <w:outlineLvl w:val="1"/>
              <w:rPr>
                <w:rFonts w:ascii="Tahoma" w:hAnsi="Tahoma" w:cs="Tahoma"/>
                <w:b/>
                <w:bCs/>
                <w:lang w:val="es-ES"/>
              </w:rPr>
            </w:pPr>
          </w:p>
        </w:tc>
      </w:tr>
    </w:tbl>
    <w:p w14:paraId="7214C753" w14:textId="77777777" w:rsidR="00E70816" w:rsidRPr="00B55178" w:rsidRDefault="00E70816" w:rsidP="00132ACF">
      <w:pPr>
        <w:pStyle w:val="PreambleBorderAbove"/>
        <w:pBdr>
          <w:top w:val="none" w:sz="0" w:space="0" w:color="auto"/>
        </w:pBdr>
        <w:rPr>
          <w:sz w:val="20"/>
          <w:szCs w:val="20"/>
          <w:lang w:val="es-ES"/>
        </w:rPr>
      </w:pPr>
      <w:r w:rsidRPr="00B55178">
        <w:rPr>
          <w:sz w:val="20"/>
          <w:szCs w:val="20"/>
          <w:lang w:val="es-ES"/>
        </w:rPr>
        <w:t>Si usted cumple los presentes términos de esta licencia, dispondrá de los derechos que a continuación se describen para cualquier licencia de software que adquiera</w:t>
      </w:r>
      <w:r w:rsidRPr="00B55178">
        <w:rPr>
          <w:color w:val="000000"/>
          <w:sz w:val="20"/>
          <w:szCs w:val="20"/>
          <w:lang w:val="es-ES"/>
        </w:rPr>
        <w:t>.</w:t>
      </w:r>
    </w:p>
    <w:p w14:paraId="222FBB95" w14:textId="77777777" w:rsidR="00E70816" w:rsidRPr="00B55178" w:rsidRDefault="00E70816" w:rsidP="00132ACF">
      <w:pPr>
        <w:pStyle w:val="Heading1"/>
        <w:ind w:left="360" w:hanging="360"/>
        <w:rPr>
          <w:sz w:val="20"/>
          <w:szCs w:val="20"/>
          <w:lang w:val="es-ES"/>
        </w:rPr>
      </w:pPr>
      <w:r w:rsidRPr="00B55178">
        <w:rPr>
          <w:sz w:val="20"/>
          <w:szCs w:val="20"/>
          <w:lang w:val="es-ES"/>
        </w:rPr>
        <w:t>INTRODUCCIÓN.</w:t>
      </w:r>
    </w:p>
    <w:p w14:paraId="1C3C037F" w14:textId="6B721F6B" w:rsidR="00E70816" w:rsidRPr="00B55178" w:rsidRDefault="00E70816" w:rsidP="00132ACF">
      <w:pPr>
        <w:pStyle w:val="Heading2"/>
        <w:rPr>
          <w:sz w:val="20"/>
          <w:szCs w:val="20"/>
          <w:lang w:val="es-ES"/>
        </w:rPr>
      </w:pPr>
      <w:r w:rsidRPr="00B55178">
        <w:rPr>
          <w:sz w:val="20"/>
          <w:szCs w:val="20"/>
          <w:lang w:val="es-ES"/>
        </w:rPr>
        <w:t xml:space="preserve">Software. </w:t>
      </w:r>
      <w:r w:rsidR="00F63D3D" w:rsidRPr="00B55178">
        <w:rPr>
          <w:b w:val="0"/>
          <w:bCs w:val="0"/>
          <w:sz w:val="20"/>
          <w:szCs w:val="20"/>
          <w:lang w:val="es-ES"/>
        </w:rPr>
        <w:t>El software incluye:</w:t>
      </w:r>
    </w:p>
    <w:p w14:paraId="455ED3BD" w14:textId="77777777" w:rsidR="00E70816" w:rsidRPr="00B55178" w:rsidRDefault="00E70816" w:rsidP="00132ACF">
      <w:pPr>
        <w:pStyle w:val="Bullet3"/>
        <w:rPr>
          <w:sz w:val="20"/>
          <w:szCs w:val="20"/>
          <w:lang w:val="es-ES"/>
        </w:rPr>
      </w:pPr>
      <w:r w:rsidRPr="00B55178">
        <w:rPr>
          <w:sz w:val="20"/>
          <w:szCs w:val="20"/>
          <w:lang w:val="es-ES"/>
        </w:rPr>
        <w:lastRenderedPageBreak/>
        <w:t>software de servidor,</w:t>
      </w:r>
    </w:p>
    <w:p w14:paraId="61EDC0C4" w14:textId="77777777" w:rsidR="00E70816" w:rsidRPr="00B55178" w:rsidRDefault="00E70816" w:rsidP="00132ACF">
      <w:pPr>
        <w:pStyle w:val="Bullet3"/>
        <w:rPr>
          <w:sz w:val="20"/>
          <w:szCs w:val="20"/>
          <w:lang w:val="es-ES"/>
        </w:rPr>
      </w:pPr>
      <w:r w:rsidRPr="00B55178">
        <w:rPr>
          <w:sz w:val="20"/>
          <w:szCs w:val="20"/>
          <w:lang w:val="es-ES"/>
        </w:rPr>
        <w:t>software adicional que solo se puede utilizar con el software de servidor directamente, o indirectamente a través de otro software adicional.</w:t>
      </w:r>
    </w:p>
    <w:p w14:paraId="79090780" w14:textId="77777777" w:rsidR="00E70816" w:rsidRPr="00B55178" w:rsidRDefault="00E70816" w:rsidP="00132ACF">
      <w:pPr>
        <w:pStyle w:val="Heading2"/>
        <w:rPr>
          <w:sz w:val="20"/>
          <w:szCs w:val="20"/>
          <w:lang w:val="es-ES"/>
        </w:rPr>
      </w:pPr>
      <w:r w:rsidRPr="00B55178">
        <w:rPr>
          <w:sz w:val="20"/>
          <w:szCs w:val="20"/>
          <w:lang w:val="es-ES"/>
        </w:rPr>
        <w:t xml:space="preserve">Modelo de Licencia. </w:t>
      </w:r>
      <w:r w:rsidRPr="00B55178">
        <w:rPr>
          <w:b w:val="0"/>
          <w:bCs w:val="0"/>
          <w:sz w:val="20"/>
          <w:szCs w:val="20"/>
          <w:lang w:val="es-ES"/>
        </w:rPr>
        <w:t>El software se licencia según el:</w:t>
      </w:r>
    </w:p>
    <w:p w14:paraId="6A71B3B5" w14:textId="77777777" w:rsidR="00E70816" w:rsidRPr="00B55178" w:rsidRDefault="00E70816" w:rsidP="00132ACF">
      <w:pPr>
        <w:pStyle w:val="Bullet3"/>
        <w:rPr>
          <w:sz w:val="20"/>
          <w:szCs w:val="20"/>
          <w:lang w:val="es-ES"/>
        </w:rPr>
      </w:pPr>
      <w:r w:rsidRPr="00B55178">
        <w:rPr>
          <w:sz w:val="20"/>
          <w:szCs w:val="20"/>
          <w:lang w:val="es-ES"/>
        </w:rPr>
        <w:t>la cantidad de instancias del software de servidor que usted ejecuta, y</w:t>
      </w:r>
    </w:p>
    <w:p w14:paraId="27080A7C" w14:textId="77777777" w:rsidR="00E70816" w:rsidRPr="00B55178" w:rsidRDefault="00E70816" w:rsidP="00132ACF">
      <w:pPr>
        <w:pStyle w:val="Bullet3"/>
        <w:rPr>
          <w:sz w:val="20"/>
          <w:szCs w:val="20"/>
          <w:lang w:val="es-ES"/>
        </w:rPr>
      </w:pPr>
      <w:r w:rsidRPr="00B55178">
        <w:rPr>
          <w:sz w:val="20"/>
          <w:szCs w:val="20"/>
          <w:lang w:val="es-ES"/>
        </w:rPr>
        <w:t>la cantidad de dispositivos y usuarios que acceden a las instancias del software de servidor.</w:t>
      </w:r>
    </w:p>
    <w:p w14:paraId="7A8707D1" w14:textId="77777777" w:rsidR="00E70816" w:rsidRPr="00B55178" w:rsidRDefault="00E70816" w:rsidP="00132ACF">
      <w:pPr>
        <w:pStyle w:val="Heading2"/>
        <w:rPr>
          <w:sz w:val="20"/>
          <w:szCs w:val="20"/>
          <w:lang w:val="es-ES"/>
        </w:rPr>
      </w:pPr>
      <w:r w:rsidRPr="00B55178">
        <w:rPr>
          <w:sz w:val="20"/>
          <w:szCs w:val="20"/>
          <w:lang w:val="es-ES"/>
        </w:rPr>
        <w:t>Términos de Licencia de Uso con Tecnologías de Servidor Virtual y otras similares.</w:t>
      </w:r>
    </w:p>
    <w:p w14:paraId="2943D5C9" w14:textId="77777777" w:rsidR="00E70816" w:rsidRPr="00B55178" w:rsidRDefault="00E70816" w:rsidP="00132ACF">
      <w:pPr>
        <w:pStyle w:val="Bullet3"/>
        <w:rPr>
          <w:sz w:val="20"/>
          <w:szCs w:val="20"/>
          <w:lang w:val="es-ES"/>
        </w:rPr>
      </w:pPr>
      <w:r w:rsidRPr="00B55178">
        <w:rPr>
          <w:b/>
          <w:sz w:val="20"/>
          <w:szCs w:val="20"/>
          <w:lang w:val="es-ES"/>
        </w:rPr>
        <w:t>Instancia.</w:t>
      </w:r>
      <w:r w:rsidRPr="00B55178">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B55178" w:rsidRDefault="00E70816" w:rsidP="00132ACF">
      <w:pPr>
        <w:pStyle w:val="Bullet3"/>
        <w:rPr>
          <w:sz w:val="20"/>
          <w:szCs w:val="20"/>
          <w:lang w:val="es-ES"/>
        </w:rPr>
      </w:pPr>
      <w:r w:rsidRPr="00B55178">
        <w:rPr>
          <w:b/>
          <w:sz w:val="20"/>
          <w:szCs w:val="20"/>
          <w:lang w:val="es-ES"/>
        </w:rPr>
        <w:t>Ejecución de una instancia.</w:t>
      </w:r>
      <w:r w:rsidRPr="00B55178">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B55178" w:rsidRDefault="00E70816" w:rsidP="00132ACF">
      <w:pPr>
        <w:pStyle w:val="Bullet3"/>
        <w:rPr>
          <w:sz w:val="20"/>
          <w:szCs w:val="20"/>
          <w:lang w:val="es-ES"/>
        </w:rPr>
      </w:pPr>
      <w:r w:rsidRPr="00B55178">
        <w:rPr>
          <w:b/>
          <w:sz w:val="20"/>
          <w:szCs w:val="20"/>
          <w:lang w:val="es-ES"/>
        </w:rPr>
        <w:t>Entorno de sistema operativo.</w:t>
      </w:r>
      <w:r w:rsidRPr="00B55178">
        <w:rPr>
          <w:sz w:val="20"/>
          <w:szCs w:val="20"/>
          <w:lang w:val="es-ES"/>
        </w:rPr>
        <w:t xml:space="preserve"> Un “entorno de sistema operativo” es:</w:t>
      </w:r>
    </w:p>
    <w:p w14:paraId="22850B44" w14:textId="77777777" w:rsidR="00E70816" w:rsidRPr="00B55178" w:rsidRDefault="00E70816" w:rsidP="00132ACF">
      <w:pPr>
        <w:pStyle w:val="Bullet4"/>
        <w:rPr>
          <w:sz w:val="20"/>
          <w:szCs w:val="20"/>
          <w:lang w:val="es-ES"/>
        </w:rPr>
      </w:pPr>
      <w:r w:rsidRPr="00B55178">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B55178" w:rsidRDefault="00E70816" w:rsidP="00132ACF">
      <w:pPr>
        <w:pStyle w:val="Bullet4"/>
        <w:rPr>
          <w:sz w:val="20"/>
          <w:szCs w:val="20"/>
          <w:lang w:val="es-ES"/>
        </w:rPr>
      </w:pPr>
      <w:r w:rsidRPr="00B55178">
        <w:rPr>
          <w:sz w:val="20"/>
          <w:szCs w:val="20"/>
          <w:lang w:val="es-ES"/>
        </w:rPr>
        <w:t>instancias de aplicaciones, si las hubiera, configuradas para ejecutarse en la instancia del sistema operativo o en partes identificadas anteriormente.</w:t>
      </w:r>
    </w:p>
    <w:p w14:paraId="647D2317" w14:textId="77777777" w:rsidR="00E70816" w:rsidRPr="00B55178" w:rsidRDefault="00E70816" w:rsidP="00132ACF">
      <w:pPr>
        <w:pStyle w:val="Body3"/>
        <w:rPr>
          <w:sz w:val="20"/>
          <w:szCs w:val="20"/>
          <w:lang w:val="es-ES"/>
        </w:rPr>
      </w:pPr>
      <w:r w:rsidRPr="00B55178">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B55178" w:rsidRDefault="00E70816" w:rsidP="00132ACF">
      <w:pPr>
        <w:pStyle w:val="Bullet4"/>
        <w:rPr>
          <w:sz w:val="20"/>
          <w:szCs w:val="20"/>
          <w:lang w:val="es-ES"/>
        </w:rPr>
      </w:pPr>
      <w:r w:rsidRPr="00B55178">
        <w:rPr>
          <w:sz w:val="20"/>
          <w:szCs w:val="20"/>
          <w:lang w:val="es-ES"/>
        </w:rPr>
        <w:t>un entorno de sistema operativo físico,</w:t>
      </w:r>
    </w:p>
    <w:p w14:paraId="46530DCE" w14:textId="77777777" w:rsidR="00E70816" w:rsidRPr="00B55178" w:rsidRDefault="00E70816" w:rsidP="00132ACF">
      <w:pPr>
        <w:pStyle w:val="Bullet4"/>
        <w:rPr>
          <w:sz w:val="20"/>
          <w:szCs w:val="20"/>
          <w:lang w:val="es-ES"/>
        </w:rPr>
      </w:pPr>
      <w:r w:rsidRPr="00B55178">
        <w:rPr>
          <w:sz w:val="20"/>
          <w:szCs w:val="20"/>
          <w:lang w:val="es-ES"/>
        </w:rPr>
        <w:t>uno o varios entornos de sistema operativo virtuales.</w:t>
      </w:r>
    </w:p>
    <w:p w14:paraId="7B4562E9" w14:textId="27FC09DF" w:rsidR="00E70816" w:rsidRPr="00B55178" w:rsidRDefault="00E70816" w:rsidP="00B0378F">
      <w:pPr>
        <w:pStyle w:val="Bullet3"/>
        <w:rPr>
          <w:sz w:val="20"/>
          <w:szCs w:val="20"/>
          <w:lang w:val="es-ES"/>
        </w:rPr>
      </w:pPr>
      <w:r w:rsidRPr="00B55178">
        <w:rPr>
          <w:b/>
          <w:sz w:val="20"/>
          <w:szCs w:val="20"/>
          <w:lang w:val="es-ES"/>
        </w:rPr>
        <w:t>Servidor.</w:t>
      </w:r>
      <w:r w:rsidRPr="00B55178">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B0378F" w:rsidRPr="00B55178">
        <w:rPr>
          <w:sz w:val="20"/>
          <w:szCs w:val="20"/>
          <w:lang w:val="es-ES"/>
        </w:rPr>
        <w:t>“</w:t>
      </w:r>
      <w:r w:rsidRPr="00B55178">
        <w:rPr>
          <w:sz w:val="20"/>
          <w:szCs w:val="20"/>
          <w:lang w:val="es-ES"/>
        </w:rPr>
        <w:t>su servidor</w:t>
      </w:r>
      <w:r w:rsidR="00B0378F" w:rsidRPr="00B55178">
        <w:rPr>
          <w:sz w:val="20"/>
          <w:szCs w:val="20"/>
          <w:lang w:val="es-ES"/>
        </w:rPr>
        <w:t>”</w:t>
      </w:r>
      <w:r w:rsidRPr="00B55178">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B55178" w:rsidRDefault="00E70816" w:rsidP="00132ACF">
      <w:pPr>
        <w:pStyle w:val="Bullet3"/>
        <w:rPr>
          <w:sz w:val="20"/>
          <w:szCs w:val="20"/>
          <w:lang w:val="es-ES"/>
        </w:rPr>
      </w:pPr>
      <w:r w:rsidRPr="00B55178">
        <w:rPr>
          <w:b/>
          <w:sz w:val="20"/>
          <w:szCs w:val="20"/>
          <w:lang w:val="es-ES"/>
        </w:rPr>
        <w:t>Cesión de una licencia.</w:t>
      </w:r>
      <w:r w:rsidRPr="00B55178">
        <w:rPr>
          <w:sz w:val="20"/>
          <w:szCs w:val="20"/>
          <w:lang w:val="es-ES"/>
        </w:rPr>
        <w:t xml:space="preserve"> Ceder una licencia significa simplemente designar dicha licencia a un dispositivo o usuario.</w:t>
      </w:r>
    </w:p>
    <w:p w14:paraId="392B0A52" w14:textId="77777777" w:rsidR="00E70816" w:rsidRPr="00B55178" w:rsidRDefault="00E70816" w:rsidP="00132ACF">
      <w:pPr>
        <w:pStyle w:val="Heading1"/>
        <w:ind w:left="360" w:hanging="360"/>
        <w:rPr>
          <w:sz w:val="20"/>
          <w:szCs w:val="20"/>
          <w:lang w:val="es-ES"/>
        </w:rPr>
      </w:pPr>
      <w:r w:rsidRPr="00B55178">
        <w:rPr>
          <w:sz w:val="20"/>
          <w:szCs w:val="20"/>
          <w:lang w:val="es-ES"/>
        </w:rPr>
        <w:t>DERECHOS DE USO.</w:t>
      </w:r>
    </w:p>
    <w:p w14:paraId="4337C3E8" w14:textId="77777777" w:rsidR="00E70816" w:rsidRPr="00B55178" w:rsidRDefault="00E70816" w:rsidP="00132ACF">
      <w:pPr>
        <w:pStyle w:val="Heading2"/>
        <w:rPr>
          <w:sz w:val="20"/>
          <w:szCs w:val="20"/>
          <w:lang w:val="es-ES"/>
        </w:rPr>
      </w:pPr>
      <w:r w:rsidRPr="00B55178">
        <w:rPr>
          <w:sz w:val="20"/>
          <w:szCs w:val="20"/>
          <w:lang w:val="es-ES"/>
        </w:rPr>
        <w:t>Cesión de la licencia al servidor.</w:t>
      </w:r>
    </w:p>
    <w:p w14:paraId="4D636622"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lastRenderedPageBreak/>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81AB14"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del Software de Servidor. </w:t>
      </w:r>
      <w:r w:rsidRPr="00B55178">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 software adicional. </w:t>
      </w:r>
      <w:r w:rsidRPr="00B55178">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B55178" w:rsidRDefault="00E70816" w:rsidP="00B23F49">
      <w:pPr>
        <w:pStyle w:val="Bullet3"/>
        <w:rPr>
          <w:sz w:val="20"/>
          <w:szCs w:val="20"/>
          <w:lang w:val="es-ES"/>
        </w:rPr>
      </w:pPr>
      <w:r w:rsidRPr="00B55178">
        <w:rPr>
          <w:sz w:val="20"/>
          <w:szCs w:val="20"/>
          <w:lang w:val="es-ES"/>
        </w:rPr>
        <w:t>Microsoft Dynamics 365 para Microsoft Outlook</w:t>
      </w:r>
    </w:p>
    <w:p w14:paraId="64E64B4E" w14:textId="77777777" w:rsidR="00E70816" w:rsidRPr="00467CC6" w:rsidRDefault="00E70816" w:rsidP="00B23F49">
      <w:pPr>
        <w:pStyle w:val="Bullet3"/>
        <w:rPr>
          <w:spacing w:val="-1"/>
          <w:sz w:val="20"/>
          <w:szCs w:val="20"/>
          <w:lang w:val="es-ES"/>
        </w:rPr>
      </w:pPr>
      <w:r w:rsidRPr="00467CC6">
        <w:rPr>
          <w:spacing w:val="-1"/>
          <w:sz w:val="20"/>
          <w:szCs w:val="20"/>
          <w:lang w:val="es-ES"/>
        </w:rPr>
        <w:t>Microsoft E-Mail Router y Asistente de implementación de reglas para Microsoft Dynamics 365</w:t>
      </w:r>
    </w:p>
    <w:p w14:paraId="71E3D995" w14:textId="77777777" w:rsidR="00E70816" w:rsidRPr="00B55178" w:rsidRDefault="00E70816" w:rsidP="00B23F49">
      <w:pPr>
        <w:pStyle w:val="Bullet3"/>
        <w:rPr>
          <w:sz w:val="20"/>
          <w:szCs w:val="20"/>
          <w:lang w:val="es-ES"/>
        </w:rPr>
      </w:pPr>
      <w:r w:rsidRPr="00B55178">
        <w:rPr>
          <w:sz w:val="20"/>
          <w:szCs w:val="20"/>
          <w:lang w:val="es-ES"/>
        </w:rPr>
        <w:t>Extensiones de Informes de Microsoft Dynamics para Microsoft Dynamics 365</w:t>
      </w:r>
    </w:p>
    <w:p w14:paraId="4D1F18B2" w14:textId="77777777" w:rsidR="00E70816" w:rsidRPr="0036564E" w:rsidRDefault="00E70816" w:rsidP="00B23F49">
      <w:pPr>
        <w:pStyle w:val="Bullet3"/>
        <w:rPr>
          <w:sz w:val="20"/>
          <w:szCs w:val="20"/>
          <w:lang w:val="pt-BR"/>
        </w:rPr>
      </w:pPr>
      <w:r w:rsidRPr="0036564E">
        <w:rPr>
          <w:sz w:val="20"/>
          <w:szCs w:val="20"/>
          <w:lang w:val="pt-BR"/>
        </w:rPr>
        <w:t>Cuadrícula de Microsoft SharePoint para Microsoft Dynamics 365</w:t>
      </w:r>
    </w:p>
    <w:p w14:paraId="3D035056" w14:textId="77777777" w:rsidR="00E70816" w:rsidRPr="00B55178" w:rsidRDefault="00E70816" w:rsidP="00B23F49">
      <w:pPr>
        <w:pStyle w:val="Bullet3"/>
        <w:rPr>
          <w:sz w:val="20"/>
          <w:szCs w:val="20"/>
          <w:lang w:val="es-ES"/>
        </w:rPr>
      </w:pPr>
      <w:r w:rsidRPr="00B55178">
        <w:rPr>
          <w:sz w:val="20"/>
          <w:szCs w:val="20"/>
          <w:lang w:val="es-ES"/>
        </w:rPr>
        <w:t>Extensiones para la Creación de Informes de Microsoft Dynamics 365</w:t>
      </w:r>
    </w:p>
    <w:p w14:paraId="432DCDC1" w14:textId="77777777" w:rsidR="00E70816" w:rsidRPr="00B55178" w:rsidRDefault="00E70816" w:rsidP="00B23F49">
      <w:pPr>
        <w:pStyle w:val="Bullet3"/>
        <w:rPr>
          <w:sz w:val="20"/>
          <w:szCs w:val="20"/>
          <w:lang w:val="es-ES"/>
        </w:rPr>
      </w:pPr>
      <w:r w:rsidRPr="00B55178">
        <w:rPr>
          <w:sz w:val="20"/>
          <w:szCs w:val="20"/>
          <w:lang w:val="es-ES"/>
        </w:rPr>
        <w:t>Analizador de Mejores Prácticas de Microsoft Dynamics 365</w:t>
      </w:r>
    </w:p>
    <w:p w14:paraId="4F3B4F23" w14:textId="77777777" w:rsidR="00E70816" w:rsidRPr="00B55178" w:rsidRDefault="00E70816" w:rsidP="00B23F49">
      <w:pPr>
        <w:pStyle w:val="Bullet3"/>
        <w:rPr>
          <w:sz w:val="20"/>
          <w:szCs w:val="20"/>
          <w:lang w:val="es-ES"/>
        </w:rPr>
      </w:pPr>
      <w:r w:rsidRPr="00B55178">
        <w:rPr>
          <w:sz w:val="20"/>
          <w:szCs w:val="20"/>
          <w:lang w:val="es-ES"/>
        </w:rPr>
        <w:t>Interfaz de Usuario Multilingüe de Microsoft Dynamics 365</w:t>
      </w:r>
    </w:p>
    <w:p w14:paraId="3157CC61" w14:textId="77777777" w:rsidR="00E70816" w:rsidRPr="0036564E" w:rsidRDefault="00405AA7" w:rsidP="00B23F49">
      <w:pPr>
        <w:pStyle w:val="Bullet3"/>
        <w:rPr>
          <w:sz w:val="20"/>
          <w:szCs w:val="20"/>
        </w:rPr>
      </w:pPr>
      <w:r w:rsidRPr="0036564E">
        <w:rPr>
          <w:sz w:val="20"/>
          <w:szCs w:val="20"/>
        </w:rPr>
        <w:t>Microsoft Dynamics Marketing Connector para Microsoft Dynamics 365</w:t>
      </w:r>
    </w:p>
    <w:p w14:paraId="104876D7" w14:textId="77777777" w:rsidR="00E70816" w:rsidRPr="00B55178" w:rsidRDefault="00E70816" w:rsidP="00B23F49">
      <w:pPr>
        <w:pStyle w:val="Bullet3"/>
        <w:rPr>
          <w:sz w:val="20"/>
          <w:szCs w:val="20"/>
          <w:lang w:val="es-ES"/>
        </w:rPr>
      </w:pPr>
      <w:r w:rsidRPr="00B55178">
        <w:rPr>
          <w:sz w:val="20"/>
          <w:szCs w:val="20"/>
          <w:lang w:val="es-ES"/>
        </w:rPr>
        <w:t>Microsoft Dynamics 365 para dispositivos compatibles</w:t>
      </w:r>
    </w:p>
    <w:p w14:paraId="4703C22A" w14:textId="77777777" w:rsidR="00E70816" w:rsidRPr="00B55178" w:rsidRDefault="00E70816" w:rsidP="00132ACF">
      <w:pPr>
        <w:pStyle w:val="Heading2"/>
        <w:rPr>
          <w:sz w:val="20"/>
          <w:szCs w:val="20"/>
          <w:lang w:val="es-ES"/>
        </w:rPr>
      </w:pPr>
      <w:r w:rsidRPr="00B55178">
        <w:rPr>
          <w:sz w:val="20"/>
          <w:szCs w:val="20"/>
          <w:lang w:val="es-ES"/>
        </w:rPr>
        <w:t xml:space="preserve">Creación y almacenamiento de instancias en los servidores o en el soporte físico de almacenamiento. </w:t>
      </w:r>
      <w:r w:rsidRPr="00B55178">
        <w:rPr>
          <w:b w:val="0"/>
          <w:bCs w:val="0"/>
          <w:sz w:val="20"/>
          <w:szCs w:val="20"/>
          <w:lang w:val="es-ES"/>
        </w:rPr>
        <w:t>En virtud de cada licencia de software que adquiera, dispone de los derechos adicionales siguientes:</w:t>
      </w:r>
    </w:p>
    <w:p w14:paraId="763C979A" w14:textId="77777777" w:rsidR="00E70816" w:rsidRPr="00B55178" w:rsidRDefault="00E70816" w:rsidP="00132ACF">
      <w:pPr>
        <w:pStyle w:val="Bullet3"/>
        <w:rPr>
          <w:sz w:val="20"/>
          <w:szCs w:val="20"/>
          <w:lang w:val="es-ES"/>
        </w:rPr>
      </w:pPr>
      <w:r w:rsidRPr="00B55178">
        <w:rPr>
          <w:sz w:val="20"/>
          <w:szCs w:val="20"/>
          <w:lang w:val="es-ES"/>
        </w:rPr>
        <w:t>Puede crear cualquier número de instancias de software de servidor y de software adicional.</w:t>
      </w:r>
    </w:p>
    <w:p w14:paraId="0D90E0B1" w14:textId="77777777" w:rsidR="00E70816" w:rsidRPr="00B55178" w:rsidRDefault="00E70816" w:rsidP="00132ACF">
      <w:pPr>
        <w:pStyle w:val="Bullet3"/>
        <w:rPr>
          <w:sz w:val="20"/>
          <w:szCs w:val="20"/>
          <w:lang w:val="es-ES"/>
        </w:rPr>
      </w:pPr>
      <w:r w:rsidRPr="00B55178">
        <w:rPr>
          <w:sz w:val="20"/>
          <w:szCs w:val="20"/>
          <w:lang w:val="es-ES"/>
        </w:rPr>
        <w:t>Puede almacenar instancias de software de servidor y de software adicional en cualquiera de los servidores o del soporte físico de almacenamiento.</w:t>
      </w:r>
    </w:p>
    <w:p w14:paraId="0A088F97" w14:textId="77777777" w:rsidR="00E70816" w:rsidRPr="00B55178" w:rsidRDefault="00E70816" w:rsidP="00132ACF">
      <w:pPr>
        <w:pStyle w:val="Bullet3"/>
        <w:rPr>
          <w:sz w:val="20"/>
          <w:szCs w:val="20"/>
          <w:lang w:val="es-ES"/>
        </w:rPr>
      </w:pPr>
      <w:r w:rsidRPr="00B55178">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32D2F13C" w:rsidR="00E70816" w:rsidRPr="00B55178" w:rsidRDefault="001B5D36" w:rsidP="00132ACF">
      <w:pPr>
        <w:pStyle w:val="Heading1"/>
        <w:ind w:left="360" w:hanging="360"/>
        <w:rPr>
          <w:sz w:val="20"/>
          <w:szCs w:val="20"/>
          <w:lang w:val="es-ES"/>
        </w:rPr>
      </w:pPr>
      <w:r w:rsidRPr="00B55178">
        <w:rPr>
          <w:sz w:val="20"/>
          <w:szCs w:val="20"/>
          <w:lang w:val="es-ES"/>
        </w:rPr>
        <w:t>REQUISITOS DE LICENCIA Y/O DERECHOS DE USO ADICIONALES.</w:t>
      </w:r>
    </w:p>
    <w:p w14:paraId="192DF3FE" w14:textId="77777777" w:rsidR="00E70816" w:rsidRPr="00B55178" w:rsidRDefault="00E70816" w:rsidP="00132ACF">
      <w:pPr>
        <w:pStyle w:val="Heading2"/>
        <w:ind w:hanging="360"/>
        <w:rPr>
          <w:sz w:val="20"/>
          <w:szCs w:val="20"/>
          <w:lang w:val="es-ES"/>
        </w:rPr>
      </w:pPr>
      <w:r w:rsidRPr="00B55178">
        <w:rPr>
          <w:sz w:val="20"/>
          <w:szCs w:val="20"/>
          <w:lang w:val="es-ES"/>
        </w:rPr>
        <w:t>Licencias de acceso cliente (CAL).</w:t>
      </w:r>
    </w:p>
    <w:p w14:paraId="12F618EA"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B55178" w:rsidRDefault="00E70816" w:rsidP="00132ACF">
      <w:pPr>
        <w:pStyle w:val="Bullet4"/>
        <w:rPr>
          <w:sz w:val="20"/>
          <w:szCs w:val="20"/>
          <w:lang w:val="es-ES"/>
        </w:rPr>
      </w:pPr>
      <w:r w:rsidRPr="00B55178">
        <w:rPr>
          <w:sz w:val="20"/>
          <w:szCs w:val="20"/>
          <w:lang w:val="es-ES"/>
        </w:rPr>
        <w:t>No se necesita una CAL para ninguno de sus servidores licenciados para ejecutar instancias del software de servidor.</w:t>
      </w:r>
    </w:p>
    <w:p w14:paraId="0E2EEAF6" w14:textId="77777777" w:rsidR="00E70816" w:rsidRPr="00B55178" w:rsidRDefault="00E70816" w:rsidP="00132ACF">
      <w:pPr>
        <w:pStyle w:val="Bullet4"/>
        <w:rPr>
          <w:sz w:val="20"/>
          <w:szCs w:val="20"/>
          <w:lang w:val="es-ES"/>
        </w:rPr>
      </w:pPr>
      <w:r w:rsidRPr="00B55178">
        <w:rPr>
          <w:sz w:val="20"/>
          <w:szCs w:val="20"/>
          <w:lang w:val="es-ES"/>
        </w:rPr>
        <w:t>No se necesita una CAL para que un máximo de dos dispositivos o usuarios accedan a sus instancias del software de servidor si lo hacen exclusivamente para administrar dichas instancias.</w:t>
      </w:r>
    </w:p>
    <w:p w14:paraId="38F8A7AC" w14:textId="77777777" w:rsidR="00E70816" w:rsidRPr="00B55178" w:rsidRDefault="00E70816" w:rsidP="00B23F49">
      <w:pPr>
        <w:pStyle w:val="Bullet4"/>
        <w:rPr>
          <w:sz w:val="20"/>
          <w:szCs w:val="20"/>
          <w:lang w:val="es-ES"/>
        </w:rPr>
      </w:pPr>
      <w:r w:rsidRPr="00B55178">
        <w:rPr>
          <w:sz w:val="20"/>
          <w:szCs w:val="20"/>
          <w:lang w:val="es-ES"/>
        </w:rPr>
        <w:lastRenderedPageBreak/>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B55178" w:rsidRDefault="00E70816" w:rsidP="00132ACF">
      <w:pPr>
        <w:pStyle w:val="Bullet4"/>
        <w:rPr>
          <w:sz w:val="20"/>
          <w:szCs w:val="20"/>
          <w:lang w:val="es-ES"/>
        </w:rPr>
      </w:pPr>
      <w:r w:rsidRPr="00B55178">
        <w:rPr>
          <w:sz w:val="20"/>
          <w:szCs w:val="20"/>
          <w:lang w:val="es-ES"/>
        </w:rPr>
        <w:t>Las CALs permiten el acceso a sus instancias de versiones anteriores, pero no recientes, del software de servidor.</w:t>
      </w:r>
    </w:p>
    <w:p w14:paraId="1D084E13"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sz w:val="20"/>
          <w:szCs w:val="20"/>
          <w:lang w:val="es-ES"/>
        </w:rPr>
        <w:t xml:space="preserve">Categorías y tipos de licencias CAL. </w:t>
      </w:r>
      <w:r w:rsidRPr="00B55178">
        <w:rPr>
          <w:b w:val="0"/>
          <w:bCs w:val="0"/>
          <w:sz w:val="20"/>
          <w:szCs w:val="20"/>
          <w:lang w:val="es-ES"/>
        </w:rPr>
        <w:t>Existen tres (3) categorías de licencias CAL: Licencia CAL Local de Microsoft Dynamics 365 para Miembros del Equipo, Licencia CAL Local de Dynamics 365 para Servicio al Cliente, y Licencia CAL Local de Dynamics 365 para Ventas. Hay dos tipos de CAL en cada categoría: una CAL de dispositivo y una CAL de usuario. Puede utilizar una combinación de categoría y tipo.</w:t>
      </w:r>
    </w:p>
    <w:p w14:paraId="62A7F230"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B55178" w:rsidRDefault="00E70816" w:rsidP="00132ACF">
      <w:pPr>
        <w:pStyle w:val="Bullet4"/>
        <w:rPr>
          <w:sz w:val="20"/>
          <w:szCs w:val="20"/>
          <w:lang w:val="es-ES"/>
        </w:rPr>
      </w:pPr>
      <w:r w:rsidRPr="00B55178">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B55178" w:rsidRDefault="00E70816" w:rsidP="00E70816">
      <w:pPr>
        <w:pStyle w:val="Heading3Bold"/>
        <w:numPr>
          <w:ilvl w:val="2"/>
          <w:numId w:val="6"/>
        </w:numPr>
        <w:tabs>
          <w:tab w:val="num" w:pos="1077"/>
        </w:tabs>
        <w:ind w:left="1080" w:hanging="360"/>
        <w:rPr>
          <w:sz w:val="20"/>
          <w:szCs w:val="20"/>
          <w:lang w:val="es-ES"/>
        </w:rPr>
      </w:pPr>
      <w:r w:rsidRPr="00B55178">
        <w:rPr>
          <w:sz w:val="20"/>
          <w:szCs w:val="20"/>
          <w:lang w:val="es-ES"/>
        </w:rPr>
        <w:t xml:space="preserve">Reasignación de CALs. </w:t>
      </w:r>
      <w:r w:rsidRPr="00B55178">
        <w:rPr>
          <w:b w:val="0"/>
          <w:bCs w:val="0"/>
          <w:sz w:val="20"/>
          <w:szCs w:val="20"/>
          <w:lang w:val="es-ES"/>
        </w:rPr>
        <w:t>Además, usted podrá:</w:t>
      </w:r>
    </w:p>
    <w:p w14:paraId="2841C9F0" w14:textId="77777777" w:rsidR="00E70816" w:rsidRPr="00B55178" w:rsidRDefault="00E70816" w:rsidP="00132ACF">
      <w:pPr>
        <w:pStyle w:val="Bullet4"/>
        <w:rPr>
          <w:sz w:val="20"/>
          <w:szCs w:val="20"/>
          <w:lang w:val="es-ES"/>
        </w:rPr>
      </w:pPr>
      <w:r w:rsidRPr="00B55178">
        <w:rPr>
          <w:sz w:val="20"/>
          <w:szCs w:val="20"/>
          <w:lang w:val="es-ES"/>
        </w:rPr>
        <w:t>reasignar de manera permanente la CAL de un dispositivo a otro, o bien la CAL de un usuario a otro; o bien</w:t>
      </w:r>
    </w:p>
    <w:p w14:paraId="7EECBE32" w14:textId="77777777" w:rsidR="00E70816" w:rsidRPr="00B55178" w:rsidRDefault="00E70816" w:rsidP="00132ACF">
      <w:pPr>
        <w:pStyle w:val="Bullet4"/>
        <w:rPr>
          <w:sz w:val="20"/>
          <w:szCs w:val="20"/>
          <w:lang w:val="es-ES"/>
        </w:rPr>
      </w:pPr>
      <w:r w:rsidRPr="00B55178">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B55178">
        <w:rPr>
          <w:color w:val="000000"/>
          <w:sz w:val="20"/>
          <w:szCs w:val="20"/>
          <w:lang w:val="es-ES"/>
        </w:rPr>
        <w:t>.</w:t>
      </w:r>
    </w:p>
    <w:p w14:paraId="5B498557" w14:textId="77777777" w:rsidR="00E70816" w:rsidRPr="00B55178" w:rsidRDefault="00E70816" w:rsidP="00132ACF">
      <w:pPr>
        <w:pStyle w:val="Heading2"/>
        <w:ind w:hanging="360"/>
        <w:rPr>
          <w:sz w:val="20"/>
          <w:szCs w:val="20"/>
          <w:lang w:val="es-ES"/>
        </w:rPr>
      </w:pPr>
      <w:r w:rsidRPr="00B55178">
        <w:rPr>
          <w:sz w:val="20"/>
          <w:szCs w:val="20"/>
          <w:lang w:val="es-ES"/>
        </w:rPr>
        <w:t xml:space="preserve">Multiplexación. </w:t>
      </w:r>
      <w:r w:rsidRPr="00B55178">
        <w:rPr>
          <w:b w:val="0"/>
          <w:bCs w:val="0"/>
          <w:sz w:val="20"/>
          <w:szCs w:val="20"/>
          <w:lang w:val="es-ES"/>
        </w:rPr>
        <w:t>El hardware o software que utilice para:</w:t>
      </w:r>
    </w:p>
    <w:p w14:paraId="2E8D3A24" w14:textId="77777777" w:rsidR="00E70816" w:rsidRPr="00B55178" w:rsidRDefault="00E70816" w:rsidP="00132ACF">
      <w:pPr>
        <w:pStyle w:val="Bullet3"/>
        <w:rPr>
          <w:sz w:val="20"/>
          <w:szCs w:val="20"/>
          <w:lang w:val="es-ES"/>
        </w:rPr>
      </w:pPr>
      <w:r w:rsidRPr="00B55178">
        <w:rPr>
          <w:sz w:val="20"/>
          <w:szCs w:val="20"/>
          <w:lang w:val="es-ES"/>
        </w:rPr>
        <w:t>agrupar conexiones,</w:t>
      </w:r>
    </w:p>
    <w:p w14:paraId="7AFC4141" w14:textId="77777777" w:rsidR="00E70816" w:rsidRPr="00B55178" w:rsidRDefault="00E70816" w:rsidP="00132ACF">
      <w:pPr>
        <w:pStyle w:val="Bullet3"/>
        <w:rPr>
          <w:sz w:val="20"/>
          <w:szCs w:val="20"/>
          <w:lang w:val="es-ES"/>
        </w:rPr>
      </w:pPr>
      <w:r w:rsidRPr="00B55178">
        <w:rPr>
          <w:sz w:val="20"/>
          <w:szCs w:val="20"/>
          <w:lang w:val="es-ES"/>
        </w:rPr>
        <w:t>reenrutar información o</w:t>
      </w:r>
    </w:p>
    <w:p w14:paraId="3A605413" w14:textId="77777777" w:rsidR="00E70816" w:rsidRPr="00B55178" w:rsidRDefault="00E70816" w:rsidP="00132ACF">
      <w:pPr>
        <w:pStyle w:val="Bullet3"/>
        <w:rPr>
          <w:sz w:val="20"/>
          <w:szCs w:val="20"/>
          <w:lang w:val="es-ES"/>
        </w:rPr>
      </w:pPr>
      <w:r w:rsidRPr="00B55178">
        <w:rPr>
          <w:sz w:val="20"/>
          <w:szCs w:val="20"/>
          <w:lang w:val="es-ES"/>
        </w:rPr>
        <w:t>reducir el número de dispositivos o usuarios que utilizan el software o acceden al mismo directamente</w:t>
      </w:r>
    </w:p>
    <w:p w14:paraId="1C862150" w14:textId="77777777" w:rsidR="00E70816" w:rsidRPr="00B55178" w:rsidRDefault="00E70816" w:rsidP="00132ACF">
      <w:pPr>
        <w:pStyle w:val="Body2"/>
        <w:rPr>
          <w:sz w:val="20"/>
          <w:szCs w:val="20"/>
          <w:lang w:val="es-ES"/>
        </w:rPr>
      </w:pPr>
      <w:r w:rsidRPr="00B55178">
        <w:rPr>
          <w:sz w:val="20"/>
          <w:szCs w:val="20"/>
          <w:lang w:val="es-ES"/>
        </w:rPr>
        <w:t>(en ocasiones se denomina “multiplexación” o “agrupación”), no disminuye el número de licencias de cualquier tipo que necesite.</w:t>
      </w:r>
    </w:p>
    <w:p w14:paraId="60B8CDAE" w14:textId="77777777" w:rsidR="00E70816" w:rsidRPr="00B55178" w:rsidRDefault="00E70816" w:rsidP="00132ACF">
      <w:pPr>
        <w:pStyle w:val="Heading2"/>
        <w:ind w:hanging="360"/>
        <w:rPr>
          <w:sz w:val="20"/>
          <w:szCs w:val="20"/>
          <w:lang w:val="es-ES"/>
        </w:rPr>
      </w:pPr>
      <w:r w:rsidRPr="00B55178">
        <w:rPr>
          <w:sz w:val="20"/>
          <w:szCs w:val="20"/>
          <w:lang w:val="es-ES"/>
        </w:rPr>
        <w:t xml:space="preserve">Cláusula de no separación del software de servidor. </w:t>
      </w:r>
      <w:r w:rsidRPr="00B55178">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B55178" w:rsidRDefault="00E70816" w:rsidP="00132ACF">
      <w:pPr>
        <w:pStyle w:val="Heading2"/>
        <w:rPr>
          <w:sz w:val="20"/>
          <w:szCs w:val="20"/>
          <w:lang w:val="es-ES"/>
        </w:rPr>
      </w:pPr>
      <w:r w:rsidRPr="00B55178">
        <w:rPr>
          <w:sz w:val="20"/>
          <w:szCs w:val="20"/>
          <w:lang w:val="es-ES"/>
        </w:rPr>
        <w:t xml:space="preserve">Funcionalidad adicional. </w:t>
      </w:r>
      <w:r w:rsidRPr="00B55178">
        <w:rPr>
          <w:b w:val="0"/>
          <w:sz w:val="20"/>
          <w:szCs w:val="20"/>
          <w:lang w:val="es-ES"/>
        </w:rPr>
        <w:t>Es posible que Microsoft proporcione funcionalidad adicional para el software. Puede que se apliquen otros precios y términos de licencia.</w:t>
      </w:r>
    </w:p>
    <w:p w14:paraId="16E92353" w14:textId="77777777" w:rsidR="006A031B" w:rsidRPr="00B55178" w:rsidRDefault="006A031B" w:rsidP="006A031B">
      <w:pPr>
        <w:pStyle w:val="Heading2"/>
        <w:rPr>
          <w:sz w:val="20"/>
          <w:szCs w:val="20"/>
          <w:lang w:val="es-ES"/>
        </w:rPr>
      </w:pPr>
      <w:r w:rsidRPr="00B55178">
        <w:rPr>
          <w:bCs w:val="0"/>
          <w:sz w:val="20"/>
          <w:szCs w:val="20"/>
          <w:lang w:val="es-ES"/>
        </w:rPr>
        <w:t>Notificaciones a Terceros.</w:t>
      </w:r>
      <w:r w:rsidRPr="00B55178">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77777777" w:rsidR="006A031B" w:rsidRPr="00B55178" w:rsidRDefault="006A031B" w:rsidP="006A031B">
      <w:pPr>
        <w:pStyle w:val="Heading2"/>
        <w:rPr>
          <w:sz w:val="20"/>
          <w:szCs w:val="20"/>
          <w:lang w:val="es-ES"/>
        </w:rPr>
      </w:pPr>
      <w:r w:rsidRPr="00B55178">
        <w:rPr>
          <w:bCs w:val="0"/>
          <w:sz w:val="20"/>
          <w:szCs w:val="20"/>
          <w:lang w:val="es-ES"/>
        </w:rPr>
        <w:t xml:space="preserve">Datos Ficticios. </w:t>
      </w:r>
      <w:r w:rsidRPr="00B55178">
        <w:rPr>
          <w:b w:val="0"/>
          <w:bCs w:val="0"/>
          <w:sz w:val="20"/>
          <w:szCs w:val="20"/>
          <w:lang w:val="es-ES"/>
        </w:rPr>
        <w:t>Los localizadores uniformes de recursos (URL), direcciones, nombres de personas, compañías, ciudades, estados y otros elementos que se indican y a los que se hace referencia en el software o la documentación son ficticios. Solo se proporcionan como ejemplos e ilustraciones. No se pretende ni debe inferirse ninguna asociación o conexión real.</w:t>
      </w:r>
    </w:p>
    <w:p w14:paraId="66B56BA9" w14:textId="77777777" w:rsidR="006A031B" w:rsidRPr="00B55178" w:rsidRDefault="006A031B" w:rsidP="003B564E">
      <w:pPr>
        <w:pStyle w:val="Heading2"/>
        <w:rPr>
          <w:sz w:val="20"/>
          <w:szCs w:val="20"/>
          <w:lang w:val="es-ES"/>
        </w:rPr>
      </w:pPr>
      <w:r w:rsidRPr="00B55178">
        <w:rPr>
          <w:sz w:val="20"/>
          <w:szCs w:val="20"/>
          <w:lang w:val="es-ES"/>
        </w:rPr>
        <w:t xml:space="preserve">Unified Service Desk. </w:t>
      </w:r>
      <w:r w:rsidRPr="00B55178">
        <w:rPr>
          <w:b w:val="0"/>
          <w:sz w:val="20"/>
          <w:szCs w:val="20"/>
          <w:lang w:val="es-ES"/>
        </w:rPr>
        <w:t>Cada Licencia CAL Local de Microsoft Dynamics 365 para Ventas o Licencia CAL Local de Dynamics 365 para Servicio al Cliente con un plan de mantenimiento activo le da derecho a instalar y utilizar USD. El derecho a utilizar USD está limitado al usuario o dispositivo al que está asignada la licencia CAL pertinente. No puede acceder ni utilizar USD después de que expire la cobertura del plan de mantenimiento.</w:t>
      </w:r>
    </w:p>
    <w:p w14:paraId="58F014A0" w14:textId="77777777" w:rsidR="00E70816" w:rsidRPr="00B55178" w:rsidRDefault="00E70816" w:rsidP="00132ACF">
      <w:pPr>
        <w:pStyle w:val="Heading1"/>
        <w:rPr>
          <w:sz w:val="20"/>
          <w:szCs w:val="20"/>
          <w:lang w:val="es-ES"/>
        </w:rPr>
      </w:pPr>
      <w:r w:rsidRPr="00B55178">
        <w:rPr>
          <w:sz w:val="20"/>
          <w:szCs w:val="20"/>
          <w:lang w:val="es-ES"/>
        </w:rPr>
        <w:t xml:space="preserve">COBERTURA DE LA LICENCIA. </w:t>
      </w:r>
      <w:r w:rsidRPr="00B55178">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B55178" w:rsidRDefault="00E70816" w:rsidP="00132ACF">
      <w:pPr>
        <w:pStyle w:val="Bullet2"/>
        <w:rPr>
          <w:sz w:val="20"/>
          <w:szCs w:val="20"/>
          <w:lang w:val="es-ES"/>
        </w:rPr>
      </w:pPr>
      <w:r w:rsidRPr="00B55178">
        <w:rPr>
          <w:sz w:val="20"/>
          <w:szCs w:val="20"/>
          <w:lang w:val="es-ES"/>
        </w:rPr>
        <w:t>eludir las limitaciones técnicas del software;</w:t>
      </w:r>
    </w:p>
    <w:p w14:paraId="6EE8C7BC" w14:textId="77777777" w:rsidR="00E70816" w:rsidRPr="00B55178" w:rsidRDefault="00E70816" w:rsidP="00132ACF">
      <w:pPr>
        <w:pStyle w:val="Bullet2"/>
        <w:rPr>
          <w:sz w:val="20"/>
          <w:szCs w:val="20"/>
          <w:lang w:val="es-ES"/>
        </w:rPr>
      </w:pPr>
      <w:r w:rsidRPr="00B55178">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B55178" w:rsidRDefault="00E70816" w:rsidP="00132ACF">
      <w:pPr>
        <w:pStyle w:val="Bullet2"/>
        <w:rPr>
          <w:sz w:val="20"/>
          <w:szCs w:val="20"/>
          <w:lang w:val="es-ES"/>
        </w:rPr>
      </w:pPr>
      <w:r w:rsidRPr="00B55178">
        <w:rPr>
          <w:sz w:val="20"/>
          <w:szCs w:val="20"/>
          <w:lang w:val="es-ES"/>
        </w:rPr>
        <w:t>hacer más copias del software de las que especifica este contrato o que permite la legislación aplicable a pesar de esta limitación;</w:t>
      </w:r>
    </w:p>
    <w:p w14:paraId="7D18A902" w14:textId="77777777" w:rsidR="00E70816" w:rsidRPr="00B55178" w:rsidRDefault="00E70816" w:rsidP="00132ACF">
      <w:pPr>
        <w:pStyle w:val="Bullet2"/>
        <w:rPr>
          <w:sz w:val="20"/>
          <w:szCs w:val="20"/>
          <w:lang w:val="es-ES"/>
        </w:rPr>
      </w:pPr>
      <w:r w:rsidRPr="00B55178">
        <w:rPr>
          <w:sz w:val="20"/>
          <w:szCs w:val="20"/>
          <w:lang w:val="es-ES"/>
        </w:rPr>
        <w:t>publicar el software para hacer copias;</w:t>
      </w:r>
    </w:p>
    <w:p w14:paraId="36189E26" w14:textId="77777777" w:rsidR="00E70816" w:rsidRPr="00B55178" w:rsidRDefault="00E70816" w:rsidP="00132ACF">
      <w:pPr>
        <w:pStyle w:val="Bullet2"/>
        <w:rPr>
          <w:sz w:val="20"/>
          <w:szCs w:val="20"/>
          <w:lang w:val="es-ES"/>
        </w:rPr>
      </w:pPr>
      <w:r w:rsidRPr="00B55178">
        <w:rPr>
          <w:sz w:val="20"/>
          <w:szCs w:val="20"/>
          <w:lang w:val="es-ES"/>
        </w:rPr>
        <w:t>alquilar, arrendar o dar en préstamo el software; o</w:t>
      </w:r>
    </w:p>
    <w:p w14:paraId="6977EB59" w14:textId="77777777" w:rsidR="00E70816" w:rsidRPr="00B55178" w:rsidRDefault="00E70816" w:rsidP="00132ACF">
      <w:pPr>
        <w:pStyle w:val="Bullet2"/>
        <w:rPr>
          <w:sz w:val="20"/>
          <w:szCs w:val="20"/>
          <w:lang w:val="es-ES"/>
        </w:rPr>
      </w:pPr>
      <w:r w:rsidRPr="00B55178">
        <w:rPr>
          <w:sz w:val="20"/>
          <w:szCs w:val="20"/>
          <w:lang w:val="es-ES"/>
        </w:rPr>
        <w:t>utilizar el software para prestar servicios de hosting de software comercial.</w:t>
      </w:r>
    </w:p>
    <w:p w14:paraId="388CA37A" w14:textId="77777777" w:rsidR="00E70816" w:rsidRPr="00B55178" w:rsidRDefault="00E70816" w:rsidP="00132ACF">
      <w:pPr>
        <w:pStyle w:val="Body1"/>
        <w:rPr>
          <w:sz w:val="20"/>
          <w:szCs w:val="20"/>
          <w:lang w:val="es-ES"/>
        </w:rPr>
      </w:pPr>
      <w:r w:rsidRPr="00B55178">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B55178" w:rsidRDefault="00E70816" w:rsidP="00132ACF">
      <w:pPr>
        <w:pStyle w:val="Heading1"/>
        <w:rPr>
          <w:sz w:val="20"/>
          <w:szCs w:val="20"/>
          <w:lang w:val="es-ES"/>
        </w:rPr>
      </w:pPr>
      <w:r w:rsidRPr="00B55178">
        <w:rPr>
          <w:sz w:val="20"/>
          <w:szCs w:val="20"/>
          <w:lang w:val="es-ES"/>
        </w:rPr>
        <w:t xml:space="preserve">VERSIONES ALTERNATIVAS. </w:t>
      </w:r>
      <w:r w:rsidRPr="00B55178">
        <w:rPr>
          <w:b w:val="0"/>
          <w:bCs w:val="0"/>
          <w:sz w:val="20"/>
          <w:szCs w:val="20"/>
          <w:lang w:val="es-ES"/>
        </w:rPr>
        <w:t>El software puede incluir más de una versión, por ejemplo, de 32 bits y de 64 bits. Puede utilizar una sola versión a la vez.</w:t>
      </w:r>
    </w:p>
    <w:p w14:paraId="6C428ACA" w14:textId="77777777" w:rsidR="00E70816" w:rsidRPr="00B55178" w:rsidRDefault="00E70816" w:rsidP="00132ACF">
      <w:pPr>
        <w:pStyle w:val="Heading1"/>
        <w:rPr>
          <w:sz w:val="20"/>
          <w:szCs w:val="20"/>
          <w:lang w:val="es-ES"/>
        </w:rPr>
      </w:pPr>
      <w:r w:rsidRPr="00B55178">
        <w:rPr>
          <w:sz w:val="20"/>
          <w:szCs w:val="20"/>
          <w:lang w:val="es-ES"/>
        </w:rPr>
        <w:t xml:space="preserve">COPIA DE SEGURIDAD. </w:t>
      </w:r>
      <w:r w:rsidRPr="00B55178">
        <w:rPr>
          <w:b w:val="0"/>
          <w:bCs w:val="0"/>
          <w:sz w:val="20"/>
          <w:szCs w:val="20"/>
          <w:lang w:val="es-ES"/>
        </w:rPr>
        <w:t>Puede hacer una copia de seguridad del soporte físico del software. Usted solo podrá utilizarla para crear instancias del software.</w:t>
      </w:r>
    </w:p>
    <w:p w14:paraId="4FD34E69" w14:textId="77777777" w:rsidR="00E70816" w:rsidRPr="00B55178" w:rsidRDefault="00E70816" w:rsidP="00132ACF">
      <w:pPr>
        <w:pStyle w:val="Heading1"/>
        <w:rPr>
          <w:sz w:val="20"/>
          <w:szCs w:val="20"/>
          <w:lang w:val="es-ES"/>
        </w:rPr>
      </w:pPr>
      <w:r w:rsidRPr="00B55178">
        <w:rPr>
          <w:sz w:val="20"/>
          <w:szCs w:val="20"/>
          <w:lang w:val="es-ES"/>
        </w:rPr>
        <w:t xml:space="preserve">DOCUMENTACIÓN. </w:t>
      </w:r>
      <w:r w:rsidRPr="00B55178">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B55178" w:rsidRDefault="00E70816" w:rsidP="00132ACF">
      <w:pPr>
        <w:pStyle w:val="Heading1"/>
        <w:rPr>
          <w:sz w:val="20"/>
          <w:szCs w:val="20"/>
          <w:lang w:val="es-ES"/>
        </w:rPr>
      </w:pPr>
      <w:r w:rsidRPr="00B55178">
        <w:rPr>
          <w:sz w:val="20"/>
          <w:szCs w:val="20"/>
          <w:lang w:val="es-ES"/>
        </w:rPr>
        <w:t xml:space="preserve">NO PARA REVENTA. </w:t>
      </w:r>
      <w:r w:rsidRPr="00B55178">
        <w:rPr>
          <w:b w:val="0"/>
          <w:sz w:val="20"/>
          <w:szCs w:val="20"/>
          <w:lang w:val="es-ES"/>
        </w:rPr>
        <w:t>No podrá vender el software identificado como “NFR” o “No para Reventa”.</w:t>
      </w:r>
    </w:p>
    <w:p w14:paraId="10CC8442" w14:textId="77777777" w:rsidR="00E70816" w:rsidRPr="00B55178" w:rsidRDefault="00E70816" w:rsidP="00132ACF">
      <w:pPr>
        <w:pStyle w:val="Heading1"/>
        <w:rPr>
          <w:sz w:val="20"/>
          <w:szCs w:val="20"/>
          <w:lang w:val="es-ES"/>
        </w:rPr>
      </w:pPr>
      <w:r w:rsidRPr="00B55178">
        <w:rPr>
          <w:sz w:val="20"/>
          <w:szCs w:val="20"/>
          <w:lang w:val="es-ES"/>
        </w:rPr>
        <w:t xml:space="preserve">SOFTWARE DE EDICIÓN ACADÉMICA. </w:t>
      </w:r>
      <w:r w:rsidRPr="00B55178">
        <w:rPr>
          <w:b w:val="0"/>
          <w:bCs w:val="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0FA9772" w14:textId="77777777" w:rsidR="00E70816" w:rsidRPr="00B55178" w:rsidRDefault="00E70816" w:rsidP="00132ACF">
      <w:pPr>
        <w:pStyle w:val="Heading1Unbold"/>
        <w:spacing w:before="120" w:after="120"/>
        <w:rPr>
          <w:sz w:val="20"/>
          <w:szCs w:val="20"/>
          <w:lang w:val="es-ES"/>
        </w:rPr>
      </w:pPr>
      <w:r w:rsidRPr="00B55178">
        <w:rPr>
          <w:b/>
          <w:bCs/>
          <w:sz w:val="20"/>
          <w:szCs w:val="20"/>
          <w:lang w:val="es-ES"/>
        </w:rPr>
        <w:t>TRANSMISIÓN A TERCEROS.</w:t>
      </w:r>
      <w:r w:rsidRPr="00B55178">
        <w:rPr>
          <w:sz w:val="20"/>
          <w:szCs w:val="20"/>
          <w:lang w:val="es-ES"/>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77777777" w:rsidR="00E70816" w:rsidRPr="00B55178" w:rsidRDefault="00E70816" w:rsidP="00132ACF">
      <w:pPr>
        <w:pStyle w:val="Heading1"/>
        <w:rPr>
          <w:sz w:val="20"/>
          <w:szCs w:val="20"/>
          <w:lang w:val="es-ES"/>
        </w:rPr>
      </w:pPr>
      <w:r w:rsidRPr="00B55178">
        <w:rPr>
          <w:sz w:val="20"/>
          <w:szCs w:val="20"/>
          <w:lang w:val="es-ES"/>
        </w:rPr>
        <w:t xml:space="preserve">RESTRICCIONES EN MATERIA DE EXPORTACIÓN. </w:t>
      </w:r>
      <w:r w:rsidRPr="00B55178">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5F0EDD75" w14:textId="77777777" w:rsidR="00E70816" w:rsidRPr="00B55178" w:rsidRDefault="00E70816" w:rsidP="00132ACF">
      <w:pPr>
        <w:pStyle w:val="Heading1"/>
        <w:rPr>
          <w:sz w:val="20"/>
          <w:szCs w:val="20"/>
          <w:lang w:val="es-ES"/>
        </w:rPr>
      </w:pPr>
      <w:r w:rsidRPr="00B55178">
        <w:rPr>
          <w:sz w:val="20"/>
          <w:szCs w:val="20"/>
          <w:lang w:val="es-ES"/>
        </w:rPr>
        <w:t xml:space="preserve">CONTRATO COMPLETO. </w:t>
      </w:r>
      <w:r w:rsidRPr="00B55178">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B55178" w:rsidRDefault="00E70816" w:rsidP="00132ACF">
      <w:pPr>
        <w:pStyle w:val="Heading1"/>
        <w:rPr>
          <w:sz w:val="20"/>
          <w:szCs w:val="20"/>
          <w:lang w:val="es-ES"/>
        </w:rPr>
      </w:pPr>
      <w:r w:rsidRPr="00B55178">
        <w:rPr>
          <w:sz w:val="20"/>
          <w:szCs w:val="20"/>
          <w:lang w:val="es-ES"/>
        </w:rPr>
        <w:t xml:space="preserve">EFECTOS LEGALES. </w:t>
      </w:r>
      <w:r w:rsidRPr="00B55178">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47E36C82" w:rsidR="00E70816" w:rsidRPr="00B55178" w:rsidRDefault="0036564E" w:rsidP="00B23F49">
      <w:pPr>
        <w:pStyle w:val="Heading1"/>
        <w:widowControl w:val="0"/>
        <w:rPr>
          <w:sz w:val="20"/>
          <w:szCs w:val="20"/>
          <w:lang w:val="es-ES"/>
        </w:rPr>
      </w:pPr>
      <w:r w:rsidRPr="00B55178">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4906C923" w:rsidR="00E70816" w:rsidRPr="00B55178" w:rsidRDefault="0036564E" w:rsidP="00B23F49">
      <w:pPr>
        <w:pStyle w:val="Heading1"/>
        <w:widowControl w:val="0"/>
        <w:rPr>
          <w:sz w:val="20"/>
          <w:szCs w:val="20"/>
          <w:lang w:val="es-ES"/>
        </w:rPr>
      </w:pPr>
      <w:r w:rsidRPr="00B5517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39214F91" w14:textId="2B0F1B01" w:rsidR="00E70816" w:rsidRPr="00B55178" w:rsidRDefault="0036564E" w:rsidP="00B23F49">
      <w:pPr>
        <w:pStyle w:val="Heading1"/>
        <w:widowControl w:val="0"/>
        <w:rPr>
          <w:sz w:val="20"/>
          <w:szCs w:val="20"/>
          <w:lang w:val="es-ES"/>
        </w:rPr>
      </w:pPr>
      <w:r w:rsidRPr="00B55178">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DF634EF" w14:textId="77777777" w:rsidR="007A1D38" w:rsidRPr="00B55178" w:rsidRDefault="007A1D38">
      <w:pPr>
        <w:rPr>
          <w:lang w:val="es-ES"/>
        </w:rPr>
      </w:pPr>
    </w:p>
    <w:sectPr w:rsidR="007A1D38" w:rsidRPr="00B55178"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C1B6" w14:textId="77777777" w:rsidR="006432CE" w:rsidRDefault="006432CE" w:rsidP="00E70816">
      <w:pPr>
        <w:spacing w:after="0" w:line="240" w:lineRule="auto"/>
      </w:pPr>
      <w:r>
        <w:separator/>
      </w:r>
    </w:p>
  </w:endnote>
  <w:endnote w:type="continuationSeparator" w:id="0">
    <w:p w14:paraId="6ACD97EC" w14:textId="77777777" w:rsidR="006432CE" w:rsidRDefault="006432CE"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F63D3D" w:rsidRPr="00457ABF" w14:paraId="506409B3" w14:textId="77777777" w:rsidTr="009A06EC">
      <w:tc>
        <w:tcPr>
          <w:tcW w:w="5328" w:type="dxa"/>
        </w:tcPr>
        <w:p w14:paraId="5B60A50C" w14:textId="77777777" w:rsidR="00F63D3D" w:rsidRPr="00457ABF" w:rsidRDefault="00F63D3D" w:rsidP="009A06EC">
          <w:pPr>
            <w:tabs>
              <w:tab w:val="center" w:pos="4680"/>
              <w:tab w:val="right" w:pos="9360"/>
            </w:tabs>
            <w:spacing w:after="0"/>
            <w:rPr>
              <w:sz w:val="18"/>
              <w:szCs w:val="18"/>
            </w:rPr>
          </w:pPr>
          <w:r w:rsidRPr="00457ABF">
            <w:rPr>
              <w:sz w:val="18"/>
              <w:szCs w:val="18"/>
            </w:rPr>
            <w:t>ISV Royalty Agreement License Terms (February 1, 2017)</w:t>
          </w:r>
        </w:p>
      </w:tc>
      <w:tc>
        <w:tcPr>
          <w:tcW w:w="5220" w:type="dxa"/>
        </w:tcPr>
        <w:p w14:paraId="25A89B8C" w14:textId="5EB53F6D" w:rsidR="00F63D3D" w:rsidRPr="00457ABF" w:rsidRDefault="00F63D3D" w:rsidP="009A06EC">
          <w:pPr>
            <w:tabs>
              <w:tab w:val="center" w:pos="4680"/>
              <w:tab w:val="right" w:pos="9360"/>
            </w:tabs>
            <w:spacing w:after="0"/>
            <w:jc w:val="right"/>
            <w:rPr>
              <w:sz w:val="18"/>
              <w:szCs w:val="18"/>
            </w:rPr>
          </w:pPr>
          <w:r w:rsidRPr="00457ABF">
            <w:rPr>
              <w:sz w:val="18"/>
              <w:szCs w:val="18"/>
            </w:rPr>
            <w:t xml:space="preserve">Page </w:t>
          </w:r>
          <w:r w:rsidRPr="00457ABF">
            <w:rPr>
              <w:rFonts w:cs="Times New Roman"/>
              <w:sz w:val="18"/>
              <w:szCs w:val="18"/>
            </w:rPr>
            <w:fldChar w:fldCharType="begin"/>
          </w:r>
          <w:r w:rsidRPr="00457ABF">
            <w:rPr>
              <w:rFonts w:cs="Times New Roman"/>
              <w:sz w:val="18"/>
              <w:szCs w:val="18"/>
            </w:rPr>
            <w:instrText xml:space="preserve"> PAGE </w:instrText>
          </w:r>
          <w:r w:rsidRPr="00457ABF">
            <w:rPr>
              <w:rFonts w:cs="Times New Roman"/>
              <w:sz w:val="18"/>
              <w:szCs w:val="18"/>
            </w:rPr>
            <w:fldChar w:fldCharType="separate"/>
          </w:r>
          <w:r w:rsidR="00457ABF" w:rsidRPr="00457ABF">
            <w:rPr>
              <w:rFonts w:cs="Times New Roman"/>
              <w:noProof/>
              <w:sz w:val="18"/>
              <w:szCs w:val="18"/>
            </w:rPr>
            <w:t>2</w:t>
          </w:r>
          <w:r w:rsidRPr="00457ABF">
            <w:rPr>
              <w:rFonts w:cs="Times New Roman"/>
              <w:sz w:val="18"/>
              <w:szCs w:val="18"/>
            </w:rPr>
            <w:fldChar w:fldCharType="end"/>
          </w:r>
          <w:r w:rsidRPr="00457ABF">
            <w:rPr>
              <w:rFonts w:cs="Times New Roman"/>
              <w:sz w:val="18"/>
              <w:szCs w:val="18"/>
            </w:rPr>
            <w:t xml:space="preserve"> of </w:t>
          </w:r>
          <w:r w:rsidRPr="00457ABF">
            <w:rPr>
              <w:rFonts w:cs="Times New Roman"/>
              <w:sz w:val="18"/>
              <w:szCs w:val="18"/>
            </w:rPr>
            <w:fldChar w:fldCharType="begin"/>
          </w:r>
          <w:r w:rsidRPr="00457ABF">
            <w:rPr>
              <w:rFonts w:cs="Times New Roman"/>
              <w:sz w:val="18"/>
              <w:szCs w:val="18"/>
            </w:rPr>
            <w:instrText xml:space="preserve"> NUMPAGES </w:instrText>
          </w:r>
          <w:r w:rsidRPr="00457ABF">
            <w:rPr>
              <w:rFonts w:cs="Times New Roman"/>
              <w:sz w:val="18"/>
              <w:szCs w:val="18"/>
            </w:rPr>
            <w:fldChar w:fldCharType="separate"/>
          </w:r>
          <w:r w:rsidR="00457ABF" w:rsidRPr="00457ABF">
            <w:rPr>
              <w:rFonts w:cs="Times New Roman"/>
              <w:noProof/>
              <w:sz w:val="18"/>
              <w:szCs w:val="18"/>
            </w:rPr>
            <w:t>3</w:t>
          </w:r>
          <w:r w:rsidRPr="00457ABF">
            <w:rPr>
              <w:rFonts w:cs="Times New Roman"/>
              <w:sz w:val="18"/>
              <w:szCs w:val="18"/>
            </w:rPr>
            <w:fldChar w:fldCharType="end"/>
          </w:r>
        </w:p>
      </w:tc>
    </w:tr>
  </w:tbl>
  <w:p w14:paraId="28D4E894" w14:textId="77777777" w:rsidR="00F63D3D" w:rsidRDefault="00F63D3D" w:rsidP="00F63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E4AF3" w14:textId="77777777" w:rsidR="006432CE" w:rsidRDefault="006432CE" w:rsidP="00E70816">
      <w:pPr>
        <w:spacing w:after="0" w:line="240" w:lineRule="auto"/>
      </w:pPr>
      <w:r>
        <w:separator/>
      </w:r>
    </w:p>
  </w:footnote>
  <w:footnote w:type="continuationSeparator" w:id="0">
    <w:p w14:paraId="10C68F92" w14:textId="77777777" w:rsidR="006432CE" w:rsidRDefault="006432CE" w:rsidP="00E70816">
      <w:pPr>
        <w:spacing w:after="0" w:line="240" w:lineRule="auto"/>
      </w:pPr>
      <w:r>
        <w:continuationSeparator/>
      </w:r>
    </w:p>
  </w:footnote>
  <w:footnote w:id="1">
    <w:p w14:paraId="7965DFC7" w14:textId="33ED3215" w:rsidR="00575934" w:rsidRPr="00575934" w:rsidRDefault="00575934" w:rsidP="00AB7AF1">
      <w:pPr>
        <w:pStyle w:val="Footnote"/>
        <w:rPr>
          <w:lang w:val="es-ES"/>
        </w:rPr>
      </w:pPr>
      <w:r w:rsidRPr="00575934">
        <w:rPr>
          <w:rStyle w:val="FootnoteReference"/>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00AB7AF1" w:rsidRPr="002603E0">
        <w:rPr>
          <w:rFonts w:cs="Tahoma"/>
          <w:b w:val="0"/>
          <w:bCs w:val="0"/>
          <w:i/>
          <w:iCs/>
          <w:lang w:val="es-ES"/>
        </w:rPr>
        <w:t>“</w:t>
      </w:r>
      <w:r w:rsidRPr="00575934">
        <w:rPr>
          <w:rFonts w:cs="Tahoma"/>
          <w:b w:val="0"/>
          <w:bCs w:val="0"/>
          <w:i/>
          <w:iCs/>
          <w:lang w:val="es-ES"/>
        </w:rPr>
        <w:t>Las demás marcas comerciales pertenecen a sus respectivos propietarios</w:t>
      </w:r>
      <w:r w:rsidR="00F63D3D">
        <w:rPr>
          <w:rFonts w:cs="Tahoma"/>
          <w:b w:val="0"/>
          <w:bCs w:val="0"/>
          <w:i/>
          <w:iCs/>
          <w:lang w:val="es-ES"/>
        </w:rPr>
        <w:t>”</w:t>
      </w:r>
      <w:r w:rsidRPr="00575934">
        <w:rPr>
          <w:rFonts w:cs="Tahoma"/>
          <w:b w:val="0"/>
          <w:bCs w:val="0"/>
          <w:lang w:val="es-ES"/>
        </w:rPr>
        <w:t>.</w:t>
      </w:r>
    </w:p>
  </w:footnote>
  <w:footnote w:id="2">
    <w:p w14:paraId="2704D6FA" w14:textId="5F34A3B0" w:rsidR="00575934" w:rsidRPr="00575934" w:rsidRDefault="00575934" w:rsidP="00575934">
      <w:pPr>
        <w:pStyle w:val="Footnote"/>
        <w:rPr>
          <w:lang w:val="es-ES"/>
        </w:rPr>
      </w:pPr>
      <w:r w:rsidRPr="00575934">
        <w:rPr>
          <w:vertAlign w:val="superscript"/>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Para software licenciado </w:t>
      </w:r>
      <w:r w:rsidRPr="00F63D3D">
        <w:rPr>
          <w:rFonts w:cs="Tahoma"/>
          <w:b w:val="0"/>
          <w:bCs w:val="0"/>
          <w:lang w:val="es-ES"/>
        </w:rPr>
        <w:t>“</w:t>
      </w:r>
      <w:r w:rsidRPr="00575934">
        <w:rPr>
          <w:rFonts w:cs="Tahoma"/>
          <w:b w:val="0"/>
          <w:bCs w:val="0"/>
          <w:lang w:val="es-ES"/>
        </w:rPr>
        <w:t>Academic Edition</w:t>
      </w:r>
      <w:r w:rsidRPr="00F63D3D">
        <w:rPr>
          <w:rFonts w:cs="Tahoma"/>
          <w:b w:val="0"/>
          <w:bCs w:val="0"/>
          <w:lang w:val="es-ES"/>
        </w:rPr>
        <w:t>”</w:t>
      </w:r>
      <w:r w:rsidRPr="00575934">
        <w:rPr>
          <w:rFonts w:cs="Tahoma"/>
          <w:b w:val="0"/>
          <w:bCs w:val="0"/>
          <w:lang w:val="es-ES"/>
        </w:rPr>
        <w:t>, especifique el nombre, por ejemplo: Microsoft</w:t>
      </w:r>
      <w:r w:rsidRPr="00B825B0">
        <w:rPr>
          <w:rFonts w:cs="Tahoma"/>
          <w:b w:val="0"/>
          <w:bCs w:val="0"/>
          <w:vertAlign w:val="superscript"/>
          <w:lang w:val="es-ES"/>
        </w:rPr>
        <w:t>®</w:t>
      </w:r>
      <w:r w:rsidRPr="00575934">
        <w:rPr>
          <w:rFonts w:cs="Tahoma"/>
          <w:b w:val="0"/>
          <w:bCs w:val="0"/>
          <w:lang w:val="es-ES"/>
        </w:rPr>
        <w:t xml:space="preserve"> Dynamics 365 Server, Edición Académica.</w:t>
      </w:r>
    </w:p>
  </w:footnote>
  <w:footnote w:id="3">
    <w:p w14:paraId="3847838A" w14:textId="2CD3F0A6" w:rsidR="00575934" w:rsidRPr="00575934" w:rsidRDefault="00575934" w:rsidP="00575934">
      <w:pPr>
        <w:pStyle w:val="Footnote"/>
        <w:rPr>
          <w:lang w:val="es-ES"/>
        </w:rPr>
      </w:pPr>
      <w:r w:rsidRPr="00575934">
        <w:rPr>
          <w:vertAlign w:val="superscript"/>
        </w:rPr>
        <w:footnoteRef/>
      </w:r>
      <w:r w:rsidRPr="00575934">
        <w:rPr>
          <w:vertAlign w:val="superscript"/>
          <w:lang w:val="es-ES"/>
        </w:rPr>
        <w:t xml:space="preserve"> </w:t>
      </w:r>
      <w:r w:rsidRPr="00575934">
        <w:rPr>
          <w:rFonts w:cs="Tahoma"/>
          <w:lang w:val="es-ES"/>
        </w:rPr>
        <w:t xml:space="preserve">LICENCIANTE: </w:t>
      </w:r>
      <w:r w:rsidRPr="00575934">
        <w:rPr>
          <w:rFonts w:cs="Tahoma"/>
          <w:b w:val="0"/>
          <w:bCs w:val="0"/>
          <w:lang w:val="es-ES"/>
        </w:rPr>
        <w:t>Especifique el número total de licencias que se otorgan al usuario final según este contrato.</w:t>
      </w:r>
    </w:p>
  </w:footnote>
  <w:footnote w:id="4">
    <w:p w14:paraId="513764B8" w14:textId="65A2B3A4" w:rsidR="00575934" w:rsidRPr="00575934" w:rsidRDefault="00575934" w:rsidP="00F63D3D">
      <w:pPr>
        <w:pStyle w:val="Footnote"/>
        <w:rPr>
          <w:lang w:val="es-ES"/>
        </w:rPr>
      </w:pPr>
      <w:r w:rsidRPr="00575934">
        <w:rPr>
          <w:vertAlign w:val="superscript"/>
        </w:rPr>
        <w:footnoteRef/>
      </w:r>
      <w:r w:rsidRPr="00575934">
        <w:rPr>
          <w:lang w:val="es-ES"/>
        </w:rPr>
        <w:t xml:space="preserve"> </w:t>
      </w:r>
      <w:r w:rsidR="00F63D3D" w:rsidRPr="00F63D3D">
        <w:rPr>
          <w:lang w:val="es-ES"/>
        </w:rPr>
        <w:t xml:space="preserve">LICENCIANTE: </w:t>
      </w:r>
      <w:r w:rsidR="00F63D3D" w:rsidRPr="00F63D3D">
        <w:rPr>
          <w:b w:val="0"/>
          <w:bCs w:val="0"/>
          <w:lang w:val="es-ES"/>
        </w:rPr>
        <w:t>Especifique el número total de CALs de usuario que pueden acceder directa o indirectamente a instancias del software de servidor licenciado según este contrato.</w:t>
      </w:r>
    </w:p>
  </w:footnote>
  <w:footnote w:id="5">
    <w:p w14:paraId="39C1F164" w14:textId="609C4476" w:rsidR="00575934" w:rsidRPr="00575934" w:rsidRDefault="00575934" w:rsidP="00F63D3D">
      <w:pPr>
        <w:pStyle w:val="Footnote"/>
        <w:rPr>
          <w:lang w:val="es-ES"/>
        </w:rPr>
      </w:pPr>
      <w:r w:rsidRPr="00575934">
        <w:rPr>
          <w:vertAlign w:val="superscript"/>
        </w:rPr>
        <w:footnoteRef/>
      </w:r>
      <w:r w:rsidRPr="00575934">
        <w:rPr>
          <w:vertAlign w:val="superscript"/>
          <w:lang w:val="es-ES"/>
        </w:rPr>
        <w:t xml:space="preserve"> </w:t>
      </w:r>
      <w:r w:rsidR="00F63D3D" w:rsidRPr="00F63D3D">
        <w:rPr>
          <w:rFonts w:cs="Tahoma"/>
          <w:lang w:val="es-ES"/>
        </w:rPr>
        <w:t xml:space="preserve">LICENCIANTE: </w:t>
      </w:r>
      <w:r w:rsidR="00F63D3D" w:rsidRPr="00F63D3D">
        <w:rPr>
          <w:rFonts w:cs="Tahoma"/>
          <w:b w:val="0"/>
          <w:bCs w:val="0"/>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18A2754"/>
    <w:lvl w:ilvl="0" w:tplc="2AFEA8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3qI0ewVj0H+DLeieCAYk2b1L9Kpf6lZiWAZmGAaJtuALIBO8kL6eeqoZxPkL9sINX1Y2+kQcKRZhFi4jcEAqg==" w:salt="tby5L/VYWcKoRYNuZXmRC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70CD"/>
    <w:rsid w:val="00031B43"/>
    <w:rsid w:val="00061932"/>
    <w:rsid w:val="000F13A3"/>
    <w:rsid w:val="001B5D36"/>
    <w:rsid w:val="001C4CD3"/>
    <w:rsid w:val="002603E0"/>
    <w:rsid w:val="00312242"/>
    <w:rsid w:val="003334AC"/>
    <w:rsid w:val="0036564E"/>
    <w:rsid w:val="003B147B"/>
    <w:rsid w:val="003B564E"/>
    <w:rsid w:val="003C52AA"/>
    <w:rsid w:val="00405319"/>
    <w:rsid w:val="00405AA7"/>
    <w:rsid w:val="00457ABF"/>
    <w:rsid w:val="00467CC6"/>
    <w:rsid w:val="00514F13"/>
    <w:rsid w:val="00543311"/>
    <w:rsid w:val="005503BE"/>
    <w:rsid w:val="00575934"/>
    <w:rsid w:val="005C1205"/>
    <w:rsid w:val="005C3F5D"/>
    <w:rsid w:val="005D01C5"/>
    <w:rsid w:val="006432CE"/>
    <w:rsid w:val="0066177D"/>
    <w:rsid w:val="006A031B"/>
    <w:rsid w:val="006B7796"/>
    <w:rsid w:val="007543EB"/>
    <w:rsid w:val="007676E3"/>
    <w:rsid w:val="007A1D38"/>
    <w:rsid w:val="00830323"/>
    <w:rsid w:val="0094643F"/>
    <w:rsid w:val="00954295"/>
    <w:rsid w:val="00981471"/>
    <w:rsid w:val="00987BDA"/>
    <w:rsid w:val="00A10EB3"/>
    <w:rsid w:val="00A12DE3"/>
    <w:rsid w:val="00A27C12"/>
    <w:rsid w:val="00A7338A"/>
    <w:rsid w:val="00A81060"/>
    <w:rsid w:val="00A94677"/>
    <w:rsid w:val="00AB25CA"/>
    <w:rsid w:val="00AB7AF1"/>
    <w:rsid w:val="00B0378F"/>
    <w:rsid w:val="00B13983"/>
    <w:rsid w:val="00B55178"/>
    <w:rsid w:val="00B825B0"/>
    <w:rsid w:val="00C44D73"/>
    <w:rsid w:val="00CD7828"/>
    <w:rsid w:val="00D0631D"/>
    <w:rsid w:val="00D15A0E"/>
    <w:rsid w:val="00DA0070"/>
    <w:rsid w:val="00DF2813"/>
    <w:rsid w:val="00E41844"/>
    <w:rsid w:val="00E4718F"/>
    <w:rsid w:val="00E70816"/>
    <w:rsid w:val="00F0679B"/>
    <w:rsid w:val="00F4246D"/>
    <w:rsid w:val="00F577D5"/>
    <w:rsid w:val="00F63656"/>
    <w:rsid w:val="00F63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eastAsia="zh-CN"/>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2017-03-28T18:48:00Z</dcterms:modified>
</cp:coreProperties>
</file>